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186"/>
      </w:tblGrid>
      <w:tr w:rsidR="00EA4128" w:rsidRPr="00CE7C39" w14:paraId="07D4E93E" w14:textId="77777777" w:rsidTr="00EA4128">
        <w:tc>
          <w:tcPr>
            <w:tcW w:w="2126" w:type="dxa"/>
          </w:tcPr>
          <w:p w14:paraId="08A5AFCA" w14:textId="77777777" w:rsidR="005A3B69" w:rsidRPr="00CE7C39" w:rsidRDefault="005A3B69" w:rsidP="00C34F2F">
            <w:pPr>
              <w:spacing w:after="0"/>
              <w:rPr>
                <w:rFonts w:asciiTheme="minorHAnsi" w:hAnsiTheme="minorHAnsi"/>
                <w:b/>
              </w:rPr>
            </w:pPr>
            <w:r w:rsidRPr="00CE7C39">
              <w:rPr>
                <w:rFonts w:asciiTheme="minorHAnsi" w:hAnsiTheme="minorHAnsi"/>
                <w:b/>
              </w:rPr>
              <w:t>Job Title</w:t>
            </w:r>
          </w:p>
        </w:tc>
        <w:tc>
          <w:tcPr>
            <w:tcW w:w="6186" w:type="dxa"/>
          </w:tcPr>
          <w:p w14:paraId="57558B7C" w14:textId="15C07801" w:rsidR="005A3B69" w:rsidRPr="00360AED" w:rsidRDefault="00275657" w:rsidP="00360AED">
            <w:pPr>
              <w:pStyle w:val="NoSpacing"/>
            </w:pPr>
            <w:r>
              <w:t>Minibus Driver</w:t>
            </w:r>
          </w:p>
        </w:tc>
      </w:tr>
      <w:tr w:rsidR="00EA4128" w:rsidRPr="00CE7C39" w14:paraId="40CCCC76" w14:textId="77777777" w:rsidTr="00EA4128">
        <w:tc>
          <w:tcPr>
            <w:tcW w:w="2126" w:type="dxa"/>
          </w:tcPr>
          <w:p w14:paraId="0E04B729" w14:textId="77777777" w:rsidR="00E1397E" w:rsidRPr="00CE7C39" w:rsidRDefault="00E1397E" w:rsidP="00C34F2F">
            <w:pPr>
              <w:spacing w:after="0"/>
              <w:rPr>
                <w:rFonts w:asciiTheme="minorHAnsi" w:hAnsiTheme="minorHAnsi"/>
                <w:b/>
              </w:rPr>
            </w:pPr>
            <w:r w:rsidRPr="00CE7C39">
              <w:rPr>
                <w:rFonts w:asciiTheme="minorHAnsi" w:hAnsiTheme="minorHAnsi"/>
                <w:b/>
              </w:rPr>
              <w:t>Salary</w:t>
            </w:r>
          </w:p>
        </w:tc>
        <w:tc>
          <w:tcPr>
            <w:tcW w:w="6186" w:type="dxa"/>
          </w:tcPr>
          <w:p w14:paraId="65F345E2" w14:textId="13C8846D" w:rsidR="00E1397E" w:rsidRPr="00CE7C39" w:rsidRDefault="002D4860" w:rsidP="00601F7E">
            <w:pPr>
              <w:spacing w:after="0"/>
              <w:ind w:left="33"/>
              <w:rPr>
                <w:rFonts w:asciiTheme="minorHAnsi" w:hAnsiTheme="minorHAnsi"/>
              </w:rPr>
            </w:pPr>
            <w:r>
              <w:rPr>
                <w:rFonts w:cs="Arial"/>
                <w:bCs/>
              </w:rPr>
              <w:t xml:space="preserve">Hourly rate </w:t>
            </w:r>
            <w:r w:rsidR="00330C3C">
              <w:rPr>
                <w:rFonts w:cs="Arial"/>
                <w:bCs/>
              </w:rPr>
              <w:t>£1</w:t>
            </w:r>
            <w:r w:rsidR="00275657">
              <w:rPr>
                <w:rFonts w:cs="Arial"/>
                <w:bCs/>
              </w:rPr>
              <w:t>0</w:t>
            </w:r>
          </w:p>
        </w:tc>
      </w:tr>
      <w:tr w:rsidR="00EA4128" w:rsidRPr="00CE7C39" w14:paraId="1CCF29D7" w14:textId="77777777" w:rsidTr="00EA4128">
        <w:tc>
          <w:tcPr>
            <w:tcW w:w="2126" w:type="dxa"/>
          </w:tcPr>
          <w:p w14:paraId="0BCCB126" w14:textId="4EECE117" w:rsidR="00E1397E" w:rsidRPr="00CE7C39" w:rsidRDefault="00AA53BE" w:rsidP="00C34F2F">
            <w:pPr>
              <w:spacing w:after="0"/>
              <w:rPr>
                <w:rFonts w:asciiTheme="minorHAnsi" w:hAnsiTheme="minorHAnsi"/>
                <w:b/>
              </w:rPr>
            </w:pPr>
            <w:r>
              <w:rPr>
                <w:rFonts w:asciiTheme="minorHAnsi" w:hAnsiTheme="minorHAnsi"/>
                <w:b/>
              </w:rPr>
              <w:t>Contract Type</w:t>
            </w:r>
          </w:p>
        </w:tc>
        <w:tc>
          <w:tcPr>
            <w:tcW w:w="6186" w:type="dxa"/>
          </w:tcPr>
          <w:p w14:paraId="46B4AFF5" w14:textId="5A9C229F" w:rsidR="00E1397E" w:rsidRPr="00CE7C39" w:rsidRDefault="00330C3C" w:rsidP="00022F67">
            <w:pPr>
              <w:spacing w:after="0"/>
              <w:ind w:left="33"/>
              <w:rPr>
                <w:rFonts w:asciiTheme="minorHAnsi" w:hAnsiTheme="minorHAnsi"/>
              </w:rPr>
            </w:pPr>
            <w:r>
              <w:rPr>
                <w:rFonts w:asciiTheme="minorHAnsi" w:hAnsiTheme="minorHAnsi"/>
              </w:rPr>
              <w:t>Casual</w:t>
            </w:r>
          </w:p>
        </w:tc>
      </w:tr>
      <w:tr w:rsidR="00EA4128" w:rsidRPr="00F10EC3" w14:paraId="361FC790" w14:textId="77777777" w:rsidTr="00EA4128">
        <w:tc>
          <w:tcPr>
            <w:tcW w:w="2126" w:type="dxa"/>
          </w:tcPr>
          <w:p w14:paraId="5284DCCB" w14:textId="2134B34B" w:rsidR="00252210" w:rsidRPr="00F10EC3" w:rsidRDefault="00AA53BE" w:rsidP="00C34F2F">
            <w:pPr>
              <w:spacing w:after="0"/>
              <w:rPr>
                <w:rFonts w:asciiTheme="minorHAnsi" w:hAnsiTheme="minorHAnsi"/>
                <w:b/>
              </w:rPr>
            </w:pPr>
            <w:r>
              <w:rPr>
                <w:rFonts w:asciiTheme="minorHAnsi" w:hAnsiTheme="minorHAnsi"/>
                <w:b/>
              </w:rPr>
              <w:t>About Saffron Hall</w:t>
            </w:r>
          </w:p>
        </w:tc>
        <w:tc>
          <w:tcPr>
            <w:tcW w:w="6186" w:type="dxa"/>
          </w:tcPr>
          <w:p w14:paraId="648B75D7" w14:textId="77777777" w:rsidR="00AA53BE" w:rsidRDefault="00AA53BE" w:rsidP="004C48AF">
            <w:pPr>
              <w:spacing w:after="0" w:line="285" w:lineRule="atLeast"/>
              <w:ind w:left="33"/>
              <w:rPr>
                <w:rFonts w:asciiTheme="minorHAnsi" w:hAnsiTheme="minorHAnsi" w:cs="Helvetica"/>
                <w:color w:val="000000"/>
              </w:rPr>
            </w:pPr>
            <w:r w:rsidRPr="00AA53BE">
              <w:rPr>
                <w:rFonts w:asciiTheme="minorHAnsi" w:hAnsiTheme="minorHAnsi" w:cs="Helvetica"/>
                <w:color w:val="000000"/>
              </w:rPr>
              <w:t>Saffron Hall Trust is one of the UK’s most progressive arts charities, with an aim to embed arts and culture in the lives of people across the East of England.  Saffron Hall presents concerts and arts events at Saffron Hall, an award-winning 740-seat performance space built in the grounds of Saffron Walden County High School through a progressive partnership between the school and the Yellow Car Charitable Trust.  It opened at the end of November 2013 and hosts events from world-class ensembles and performers, local performing groups, school events and a broad range of community and educational activities that maximise the educational and outreach opportunities provided by the siting of the Hall on a school campus. Saffron Hall’s critically acclaimed programme attracts audiences of over 30,000 each season.</w:t>
            </w:r>
            <w:r>
              <w:rPr>
                <w:rFonts w:asciiTheme="minorHAnsi" w:hAnsiTheme="minorHAnsi" w:cs="Helvetica"/>
                <w:color w:val="000000"/>
              </w:rPr>
              <w:t xml:space="preserve">  </w:t>
            </w:r>
          </w:p>
          <w:p w14:paraId="6D1ABF0A" w14:textId="3BC3E095" w:rsidR="006E76A3" w:rsidRPr="00F10EC3" w:rsidRDefault="006E76A3" w:rsidP="004C48AF">
            <w:pPr>
              <w:spacing w:after="0" w:line="285" w:lineRule="atLeast"/>
              <w:ind w:left="33"/>
              <w:rPr>
                <w:rFonts w:asciiTheme="minorHAnsi" w:hAnsiTheme="minorHAnsi"/>
              </w:rPr>
            </w:pPr>
            <w:r>
              <w:rPr>
                <w:rFonts w:asciiTheme="minorHAnsi" w:hAnsiTheme="minorHAnsi"/>
              </w:rPr>
              <w:t>Members of the audience travel from across East Anglia and beyond with a number arriving by train from Cambridge and London.</w:t>
            </w:r>
          </w:p>
        </w:tc>
      </w:tr>
      <w:tr w:rsidR="00EA4128" w:rsidRPr="00CE7C39" w14:paraId="0A2A3A04" w14:textId="77777777" w:rsidTr="00EA4128">
        <w:tc>
          <w:tcPr>
            <w:tcW w:w="2126" w:type="dxa"/>
          </w:tcPr>
          <w:p w14:paraId="7C37AC8F" w14:textId="72D6455D" w:rsidR="005A3B69" w:rsidRPr="00CE7C39" w:rsidRDefault="005A3B69" w:rsidP="00C34F2F">
            <w:pPr>
              <w:spacing w:after="0"/>
              <w:rPr>
                <w:rFonts w:asciiTheme="minorHAnsi" w:hAnsiTheme="minorHAnsi"/>
                <w:b/>
              </w:rPr>
            </w:pPr>
            <w:r w:rsidRPr="00CE7C39">
              <w:rPr>
                <w:rFonts w:asciiTheme="minorHAnsi" w:hAnsiTheme="minorHAnsi"/>
                <w:b/>
              </w:rPr>
              <w:t>Employer</w:t>
            </w:r>
          </w:p>
        </w:tc>
        <w:tc>
          <w:tcPr>
            <w:tcW w:w="6186" w:type="dxa"/>
          </w:tcPr>
          <w:p w14:paraId="7EE3F490" w14:textId="77777777" w:rsidR="005A3B69" w:rsidRPr="00CE7C39" w:rsidRDefault="005A3B69" w:rsidP="00B02569">
            <w:pPr>
              <w:spacing w:after="0"/>
              <w:ind w:left="33"/>
              <w:rPr>
                <w:rFonts w:asciiTheme="minorHAnsi" w:hAnsiTheme="minorHAnsi"/>
              </w:rPr>
            </w:pPr>
            <w:r w:rsidRPr="00CE7C39">
              <w:rPr>
                <w:rFonts w:asciiTheme="minorHAnsi" w:hAnsiTheme="minorHAnsi"/>
              </w:rPr>
              <w:t xml:space="preserve">Saffron </w:t>
            </w:r>
            <w:r w:rsidR="00E51416">
              <w:rPr>
                <w:rFonts w:asciiTheme="minorHAnsi" w:hAnsiTheme="minorHAnsi"/>
              </w:rPr>
              <w:t xml:space="preserve">Hall </w:t>
            </w:r>
            <w:r w:rsidR="00601F7E">
              <w:rPr>
                <w:rFonts w:asciiTheme="minorHAnsi" w:hAnsiTheme="minorHAnsi"/>
              </w:rPr>
              <w:t>Trust</w:t>
            </w:r>
          </w:p>
        </w:tc>
      </w:tr>
      <w:tr w:rsidR="00EA4128" w:rsidRPr="00CE7C39" w14:paraId="507F2C6F" w14:textId="77777777" w:rsidTr="00EA4128">
        <w:trPr>
          <w:trHeight w:val="434"/>
        </w:trPr>
        <w:tc>
          <w:tcPr>
            <w:tcW w:w="2126" w:type="dxa"/>
          </w:tcPr>
          <w:p w14:paraId="11006F1E" w14:textId="77777777" w:rsidR="00E1397E" w:rsidRPr="00CE7C39" w:rsidRDefault="00E1397E" w:rsidP="00C34F2F">
            <w:pPr>
              <w:spacing w:after="0"/>
              <w:rPr>
                <w:rFonts w:asciiTheme="minorHAnsi" w:hAnsiTheme="minorHAnsi"/>
                <w:b/>
              </w:rPr>
            </w:pPr>
            <w:r w:rsidRPr="00CE7C39">
              <w:rPr>
                <w:rFonts w:asciiTheme="minorHAnsi" w:hAnsiTheme="minorHAnsi"/>
                <w:b/>
              </w:rPr>
              <w:t>Place of work</w:t>
            </w:r>
          </w:p>
        </w:tc>
        <w:tc>
          <w:tcPr>
            <w:tcW w:w="6186" w:type="dxa"/>
          </w:tcPr>
          <w:p w14:paraId="58B38632" w14:textId="77777777" w:rsidR="00B02569" w:rsidRPr="00B02569" w:rsidRDefault="00FB7845" w:rsidP="00B02569">
            <w:pPr>
              <w:pStyle w:val="Default"/>
              <w:rPr>
                <w:rFonts w:asciiTheme="minorHAnsi" w:hAnsiTheme="minorHAnsi"/>
                <w:sz w:val="22"/>
                <w:szCs w:val="22"/>
              </w:rPr>
            </w:pPr>
            <w:r>
              <w:rPr>
                <w:rFonts w:asciiTheme="minorHAnsi" w:hAnsiTheme="minorHAnsi"/>
                <w:bCs/>
                <w:iCs/>
                <w:sz w:val="22"/>
                <w:szCs w:val="22"/>
              </w:rPr>
              <w:t>Saffron Hall</w:t>
            </w:r>
          </w:p>
          <w:p w14:paraId="7A30241F" w14:textId="77777777" w:rsidR="00B02569" w:rsidRDefault="00FB7845" w:rsidP="00B02569">
            <w:pPr>
              <w:pStyle w:val="Default"/>
              <w:rPr>
                <w:rFonts w:asciiTheme="minorHAnsi" w:hAnsiTheme="minorHAnsi"/>
                <w:bCs/>
                <w:iCs/>
                <w:sz w:val="22"/>
                <w:szCs w:val="22"/>
              </w:rPr>
            </w:pPr>
            <w:r>
              <w:rPr>
                <w:rFonts w:asciiTheme="minorHAnsi" w:hAnsiTheme="minorHAnsi"/>
                <w:bCs/>
                <w:iCs/>
                <w:sz w:val="22"/>
                <w:szCs w:val="22"/>
              </w:rPr>
              <w:t>Saffron Walden County High School</w:t>
            </w:r>
          </w:p>
          <w:p w14:paraId="23E6B20C" w14:textId="77777777" w:rsidR="00FB7845" w:rsidRPr="00B02569" w:rsidRDefault="00FB7845" w:rsidP="00B02569">
            <w:pPr>
              <w:pStyle w:val="Default"/>
              <w:rPr>
                <w:rFonts w:asciiTheme="minorHAnsi" w:hAnsiTheme="minorHAnsi"/>
                <w:sz w:val="22"/>
                <w:szCs w:val="22"/>
              </w:rPr>
            </w:pPr>
            <w:r>
              <w:rPr>
                <w:rFonts w:asciiTheme="minorHAnsi" w:hAnsiTheme="minorHAnsi"/>
                <w:bCs/>
                <w:iCs/>
                <w:sz w:val="22"/>
                <w:szCs w:val="22"/>
              </w:rPr>
              <w:t>Audley End Road</w:t>
            </w:r>
          </w:p>
          <w:p w14:paraId="644948B4" w14:textId="77777777" w:rsidR="00B02569" w:rsidRPr="00B02569" w:rsidRDefault="00B02569" w:rsidP="00B02569">
            <w:pPr>
              <w:pStyle w:val="Default"/>
              <w:rPr>
                <w:rFonts w:asciiTheme="minorHAnsi" w:hAnsiTheme="minorHAnsi"/>
                <w:sz w:val="22"/>
                <w:szCs w:val="22"/>
              </w:rPr>
            </w:pPr>
            <w:r w:rsidRPr="00B02569">
              <w:rPr>
                <w:rFonts w:asciiTheme="minorHAnsi" w:hAnsiTheme="minorHAnsi"/>
                <w:bCs/>
                <w:iCs/>
                <w:sz w:val="22"/>
                <w:szCs w:val="22"/>
              </w:rPr>
              <w:t xml:space="preserve">Saffron Walden </w:t>
            </w:r>
          </w:p>
          <w:p w14:paraId="467D5052" w14:textId="013E6859" w:rsidR="00330C3C" w:rsidRPr="00CE7C39" w:rsidRDefault="00B02569" w:rsidP="006E76A3">
            <w:pPr>
              <w:spacing w:after="0"/>
              <w:ind w:left="33"/>
              <w:rPr>
                <w:rFonts w:asciiTheme="minorHAnsi" w:hAnsiTheme="minorHAnsi"/>
              </w:rPr>
            </w:pPr>
            <w:r w:rsidRPr="00B02569">
              <w:rPr>
                <w:rFonts w:asciiTheme="minorHAnsi" w:hAnsiTheme="minorHAnsi"/>
                <w:bCs/>
                <w:iCs/>
              </w:rPr>
              <w:t>CB1</w:t>
            </w:r>
            <w:r w:rsidR="00FB7845">
              <w:rPr>
                <w:rFonts w:asciiTheme="minorHAnsi" w:hAnsiTheme="minorHAnsi"/>
                <w:bCs/>
                <w:iCs/>
              </w:rPr>
              <w:t>1 4UH</w:t>
            </w:r>
          </w:p>
        </w:tc>
      </w:tr>
      <w:tr w:rsidR="00EA4128" w:rsidRPr="001517A2" w14:paraId="2A27EA49" w14:textId="77777777" w:rsidTr="00EA4128">
        <w:trPr>
          <w:trHeight w:val="1622"/>
        </w:trPr>
        <w:tc>
          <w:tcPr>
            <w:tcW w:w="2126" w:type="dxa"/>
          </w:tcPr>
          <w:p w14:paraId="30BCE817" w14:textId="77777777" w:rsidR="00E1397E" w:rsidRPr="001517A2" w:rsidRDefault="00E1397E" w:rsidP="00C34F2F">
            <w:pPr>
              <w:spacing w:after="0"/>
              <w:rPr>
                <w:rFonts w:asciiTheme="minorHAnsi" w:hAnsiTheme="minorHAnsi"/>
                <w:b/>
              </w:rPr>
            </w:pPr>
            <w:r w:rsidRPr="001517A2">
              <w:rPr>
                <w:rFonts w:asciiTheme="minorHAnsi" w:hAnsiTheme="minorHAnsi"/>
                <w:b/>
              </w:rPr>
              <w:t>Hours of work</w:t>
            </w:r>
          </w:p>
        </w:tc>
        <w:tc>
          <w:tcPr>
            <w:tcW w:w="6186" w:type="dxa"/>
          </w:tcPr>
          <w:p w14:paraId="78148B21" w14:textId="77777777" w:rsidR="00E1397E" w:rsidRDefault="00D23BCF" w:rsidP="00B94E42">
            <w:pPr>
              <w:keepNext/>
              <w:spacing w:after="0"/>
              <w:ind w:right="-57"/>
              <w:outlineLvl w:val="1"/>
              <w:rPr>
                <w:rFonts w:cs="Arial"/>
                <w:bCs/>
              </w:rPr>
            </w:pPr>
            <w:r>
              <w:rPr>
                <w:rFonts w:cs="Arial"/>
                <w:bCs/>
              </w:rPr>
              <w:t>Mainly working on Friday, Saturday and Sunday evenings</w:t>
            </w:r>
            <w:r w:rsidR="007923E4">
              <w:rPr>
                <w:rFonts w:cs="Arial"/>
                <w:bCs/>
              </w:rPr>
              <w:t>, w</w:t>
            </w:r>
            <w:r>
              <w:rPr>
                <w:rFonts w:cs="Arial"/>
                <w:bCs/>
              </w:rPr>
              <w:t xml:space="preserve">ith some occasional shifts during weekdays </w:t>
            </w:r>
            <w:r w:rsidR="00027DCF">
              <w:rPr>
                <w:rFonts w:cs="Arial"/>
                <w:bCs/>
              </w:rPr>
              <w:t>evenings</w:t>
            </w:r>
            <w:r>
              <w:rPr>
                <w:rFonts w:cs="Arial"/>
                <w:bCs/>
              </w:rPr>
              <w:t>.</w:t>
            </w:r>
            <w:r w:rsidR="00FB7845">
              <w:rPr>
                <w:rFonts w:cs="Arial"/>
                <w:bCs/>
              </w:rPr>
              <w:t xml:space="preserve"> All shifts will be booked with the successf</w:t>
            </w:r>
            <w:r w:rsidR="00601F7E">
              <w:rPr>
                <w:rFonts w:cs="Arial"/>
                <w:bCs/>
              </w:rPr>
              <w:t xml:space="preserve">ul candidate in advance by the </w:t>
            </w:r>
            <w:r w:rsidR="007923E4">
              <w:rPr>
                <w:rFonts w:cs="Arial"/>
                <w:bCs/>
              </w:rPr>
              <w:t>Front of House</w:t>
            </w:r>
            <w:r w:rsidR="00330C3C">
              <w:rPr>
                <w:rFonts w:cs="Arial"/>
                <w:bCs/>
              </w:rPr>
              <w:t xml:space="preserve"> Coordinator</w:t>
            </w:r>
            <w:r w:rsidR="00FB7845">
              <w:rPr>
                <w:rFonts w:cs="Arial"/>
                <w:bCs/>
              </w:rPr>
              <w:t>. All shifts will be</w:t>
            </w:r>
            <w:r w:rsidR="00B94E42">
              <w:rPr>
                <w:rFonts w:cs="Arial"/>
                <w:bCs/>
              </w:rPr>
              <w:t xml:space="preserve"> a</w:t>
            </w:r>
            <w:r w:rsidR="00AA53BE">
              <w:rPr>
                <w:rFonts w:cs="Arial"/>
                <w:bCs/>
              </w:rPr>
              <w:t xml:space="preserve"> minimum</w:t>
            </w:r>
            <w:r w:rsidR="00B94E42">
              <w:rPr>
                <w:rFonts w:cs="Arial"/>
                <w:bCs/>
              </w:rPr>
              <w:t xml:space="preserve"> t</w:t>
            </w:r>
            <w:r w:rsidR="00027DCF">
              <w:rPr>
                <w:rFonts w:cs="Arial"/>
                <w:bCs/>
              </w:rPr>
              <w:t>hree</w:t>
            </w:r>
            <w:r w:rsidR="00FB7845">
              <w:rPr>
                <w:rFonts w:cs="Arial"/>
                <w:bCs/>
              </w:rPr>
              <w:t xml:space="preserve"> hour call and</w:t>
            </w:r>
            <w:r w:rsidR="00601F7E">
              <w:rPr>
                <w:rFonts w:cs="Arial"/>
                <w:bCs/>
              </w:rPr>
              <w:t xml:space="preserve"> generally</w:t>
            </w:r>
            <w:r>
              <w:rPr>
                <w:rFonts w:cs="Arial"/>
                <w:bCs/>
              </w:rPr>
              <w:t xml:space="preserve"> </w:t>
            </w:r>
            <w:r w:rsidR="00AA53BE">
              <w:rPr>
                <w:rFonts w:cs="Arial"/>
                <w:bCs/>
              </w:rPr>
              <w:t>are</w:t>
            </w:r>
            <w:r>
              <w:rPr>
                <w:rFonts w:cs="Arial"/>
                <w:bCs/>
              </w:rPr>
              <w:t xml:space="preserve"> between 5pm</w:t>
            </w:r>
            <w:r w:rsidR="00FB7845">
              <w:rPr>
                <w:rFonts w:cs="Arial"/>
                <w:bCs/>
              </w:rPr>
              <w:t xml:space="preserve"> and </w:t>
            </w:r>
            <w:r w:rsidR="00027DCF">
              <w:rPr>
                <w:rFonts w:cs="Arial"/>
                <w:bCs/>
              </w:rPr>
              <w:t>11pm</w:t>
            </w:r>
            <w:r w:rsidR="00FB7845">
              <w:rPr>
                <w:rFonts w:cs="Arial"/>
                <w:bCs/>
              </w:rPr>
              <w:t>.</w:t>
            </w:r>
          </w:p>
          <w:p w14:paraId="5A2074A6" w14:textId="5227855B" w:rsidR="00AA53BE" w:rsidRPr="001517A2" w:rsidRDefault="00AA53BE" w:rsidP="00B94E42">
            <w:pPr>
              <w:keepNext/>
              <w:spacing w:after="0"/>
              <w:ind w:right="-57"/>
              <w:outlineLvl w:val="1"/>
              <w:rPr>
                <w:rFonts w:asciiTheme="minorHAnsi" w:hAnsiTheme="minorHAnsi"/>
              </w:rPr>
            </w:pPr>
            <w:r>
              <w:rPr>
                <w:rFonts w:cs="Arial"/>
                <w:bCs/>
              </w:rPr>
              <w:t>Mainly seasonal hours (September to July)</w:t>
            </w:r>
          </w:p>
        </w:tc>
      </w:tr>
      <w:tr w:rsidR="00BB1757" w:rsidRPr="001517A2" w14:paraId="394B3B2C" w14:textId="77777777" w:rsidTr="00EA4128">
        <w:tc>
          <w:tcPr>
            <w:tcW w:w="2126" w:type="dxa"/>
          </w:tcPr>
          <w:p w14:paraId="5853AE29" w14:textId="72583193" w:rsidR="00BB1757" w:rsidRPr="001517A2" w:rsidRDefault="00BB1757" w:rsidP="00C34F2F">
            <w:pPr>
              <w:spacing w:after="0"/>
              <w:rPr>
                <w:rFonts w:asciiTheme="minorHAnsi" w:hAnsiTheme="minorHAnsi"/>
                <w:b/>
              </w:rPr>
            </w:pPr>
            <w:r w:rsidRPr="001517A2">
              <w:rPr>
                <w:rFonts w:asciiTheme="minorHAnsi" w:hAnsiTheme="minorHAnsi"/>
                <w:b/>
              </w:rPr>
              <w:t>DBS checking</w:t>
            </w:r>
          </w:p>
        </w:tc>
        <w:tc>
          <w:tcPr>
            <w:tcW w:w="6186" w:type="dxa"/>
          </w:tcPr>
          <w:p w14:paraId="1D4D4B37" w14:textId="18DAE37C" w:rsidR="00BB1757" w:rsidRPr="001517A2" w:rsidRDefault="00BB1757" w:rsidP="00022F67">
            <w:pPr>
              <w:spacing w:after="0"/>
              <w:ind w:left="33"/>
              <w:rPr>
                <w:rFonts w:asciiTheme="minorHAnsi" w:hAnsiTheme="minorHAnsi"/>
              </w:rPr>
            </w:pPr>
            <w:r w:rsidRPr="008C2C14">
              <w:t>The appointment will be subject to an enhanced Disclosure and Barring Service check</w:t>
            </w:r>
            <w:r>
              <w:t>. Saffron Hall Trust is committed to safeguarding and promoting the welfare of children and young people, and expects all staff and volunteers to share this commitment.</w:t>
            </w:r>
          </w:p>
        </w:tc>
      </w:tr>
      <w:tr w:rsidR="00BB1757" w:rsidRPr="00CE7C39" w14:paraId="769062E1" w14:textId="77777777" w:rsidTr="00EA4128">
        <w:tc>
          <w:tcPr>
            <w:tcW w:w="2126" w:type="dxa"/>
          </w:tcPr>
          <w:p w14:paraId="1629D7AF" w14:textId="15845F23" w:rsidR="00BB1757" w:rsidRPr="001517A2" w:rsidRDefault="00BB1757" w:rsidP="00C34F2F">
            <w:pPr>
              <w:spacing w:after="0"/>
              <w:rPr>
                <w:rFonts w:asciiTheme="minorHAnsi" w:hAnsiTheme="minorHAnsi"/>
                <w:b/>
              </w:rPr>
            </w:pPr>
            <w:r w:rsidRPr="00CE7C39">
              <w:rPr>
                <w:rFonts w:asciiTheme="minorHAnsi" w:hAnsiTheme="minorHAnsi"/>
                <w:b/>
              </w:rPr>
              <w:t>Reporting to</w:t>
            </w:r>
          </w:p>
        </w:tc>
        <w:tc>
          <w:tcPr>
            <w:tcW w:w="6186" w:type="dxa"/>
          </w:tcPr>
          <w:p w14:paraId="5E44201A" w14:textId="079733D7" w:rsidR="00BB1757" w:rsidRPr="001517A2" w:rsidRDefault="005F7B45" w:rsidP="008C2C14">
            <w:pPr>
              <w:spacing w:after="0"/>
              <w:ind w:left="33"/>
            </w:pPr>
            <w:r>
              <w:rPr>
                <w:rFonts w:asciiTheme="minorHAnsi" w:hAnsiTheme="minorHAnsi"/>
              </w:rPr>
              <w:t>Technical and Operations Director</w:t>
            </w:r>
            <w:bookmarkStart w:id="0" w:name="_GoBack"/>
            <w:bookmarkEnd w:id="0"/>
          </w:p>
        </w:tc>
      </w:tr>
      <w:tr w:rsidR="00BB1757" w:rsidRPr="00CE7C39" w14:paraId="04EFE981" w14:textId="77777777" w:rsidTr="00EA4128">
        <w:tc>
          <w:tcPr>
            <w:tcW w:w="2126" w:type="dxa"/>
          </w:tcPr>
          <w:p w14:paraId="1C2E3EFC" w14:textId="500751AB" w:rsidR="00BB1757" w:rsidRPr="00CE7C39" w:rsidRDefault="00BB1757" w:rsidP="00C34F2F">
            <w:pPr>
              <w:spacing w:after="0"/>
              <w:rPr>
                <w:rFonts w:asciiTheme="minorHAnsi" w:hAnsiTheme="minorHAnsi"/>
                <w:b/>
              </w:rPr>
            </w:pPr>
            <w:r>
              <w:rPr>
                <w:rFonts w:asciiTheme="minorHAnsi" w:hAnsiTheme="minorHAnsi"/>
                <w:b/>
              </w:rPr>
              <w:t>Summary of role</w:t>
            </w:r>
          </w:p>
        </w:tc>
        <w:tc>
          <w:tcPr>
            <w:tcW w:w="6186" w:type="dxa"/>
          </w:tcPr>
          <w:p w14:paraId="35331D18" w14:textId="59E99A52" w:rsidR="00BB1757" w:rsidRPr="00CE7C39" w:rsidRDefault="00BB1757" w:rsidP="00022F67">
            <w:pPr>
              <w:spacing w:after="0"/>
              <w:ind w:left="33"/>
              <w:rPr>
                <w:rFonts w:asciiTheme="minorHAnsi" w:hAnsiTheme="minorHAnsi"/>
              </w:rPr>
            </w:pPr>
            <w:r w:rsidRPr="007923E4">
              <w:rPr>
                <w:rFonts w:asciiTheme="minorHAnsi" w:hAnsiTheme="minorHAnsi" w:cstheme="minorHAnsi"/>
              </w:rPr>
              <w:t xml:space="preserve">The </w:t>
            </w:r>
            <w:r>
              <w:rPr>
                <w:rFonts w:asciiTheme="minorHAnsi" w:hAnsiTheme="minorHAnsi" w:cstheme="minorHAnsi"/>
              </w:rPr>
              <w:t>Minibus Driver</w:t>
            </w:r>
            <w:r w:rsidRPr="007923E4">
              <w:rPr>
                <w:rFonts w:asciiTheme="minorHAnsi" w:hAnsiTheme="minorHAnsi" w:cstheme="minorHAnsi"/>
              </w:rPr>
              <w:t xml:space="preserve"> is responsible</w:t>
            </w:r>
            <w:r>
              <w:rPr>
                <w:rFonts w:asciiTheme="minorHAnsi" w:hAnsiTheme="minorHAnsi" w:cstheme="minorHAnsi"/>
              </w:rPr>
              <w:t>, whilst on shift,</w:t>
            </w:r>
            <w:r w:rsidRPr="007923E4">
              <w:rPr>
                <w:rFonts w:asciiTheme="minorHAnsi" w:hAnsiTheme="minorHAnsi" w:cstheme="minorHAnsi"/>
              </w:rPr>
              <w:t xml:space="preserve"> for the smooth and efficient running of </w:t>
            </w:r>
            <w:r>
              <w:rPr>
                <w:rFonts w:asciiTheme="minorHAnsi" w:hAnsiTheme="minorHAnsi" w:cstheme="minorHAnsi"/>
              </w:rPr>
              <w:t>the</w:t>
            </w:r>
            <w:r w:rsidRPr="007923E4">
              <w:rPr>
                <w:rFonts w:asciiTheme="minorHAnsi" w:hAnsiTheme="minorHAnsi" w:cstheme="minorHAnsi"/>
              </w:rPr>
              <w:t xml:space="preserve"> </w:t>
            </w:r>
            <w:r>
              <w:rPr>
                <w:rFonts w:asciiTheme="minorHAnsi" w:hAnsiTheme="minorHAnsi" w:cstheme="minorHAnsi"/>
              </w:rPr>
              <w:t xml:space="preserve">free minibus service between Audley End station and Saffron Hall. </w:t>
            </w:r>
            <w:r w:rsidRPr="007923E4">
              <w:rPr>
                <w:rFonts w:asciiTheme="minorHAnsi" w:hAnsiTheme="minorHAnsi" w:cstheme="minorHAnsi"/>
              </w:rPr>
              <w:t xml:space="preserve">They </w:t>
            </w:r>
            <w:r>
              <w:rPr>
                <w:rFonts w:asciiTheme="minorHAnsi" w:hAnsiTheme="minorHAnsi" w:cstheme="minorHAnsi"/>
              </w:rPr>
              <w:t xml:space="preserve">will </w:t>
            </w:r>
            <w:r w:rsidRPr="007923E4">
              <w:rPr>
                <w:rFonts w:asciiTheme="minorHAnsi" w:hAnsiTheme="minorHAnsi" w:cstheme="minorHAnsi"/>
              </w:rPr>
              <w:t xml:space="preserve">provide at all times a </w:t>
            </w:r>
            <w:r>
              <w:rPr>
                <w:rFonts w:asciiTheme="minorHAnsi" w:hAnsiTheme="minorHAnsi" w:cstheme="minorHAnsi"/>
              </w:rPr>
              <w:t xml:space="preserve">warm and friendly welcome for audience members and a </w:t>
            </w:r>
            <w:r w:rsidRPr="007923E4">
              <w:rPr>
                <w:rFonts w:asciiTheme="minorHAnsi" w:hAnsiTheme="minorHAnsi" w:cstheme="minorHAnsi"/>
              </w:rPr>
              <w:t>sa</w:t>
            </w:r>
            <w:r>
              <w:rPr>
                <w:rFonts w:asciiTheme="minorHAnsi" w:hAnsiTheme="minorHAnsi" w:cstheme="minorHAnsi"/>
              </w:rPr>
              <w:t>fe journey to Saffron Hall</w:t>
            </w:r>
            <w:r w:rsidRPr="007923E4">
              <w:rPr>
                <w:rFonts w:asciiTheme="minorHAnsi" w:hAnsiTheme="minorHAnsi" w:cstheme="minorHAnsi"/>
              </w:rPr>
              <w:t xml:space="preserve">. </w:t>
            </w:r>
          </w:p>
        </w:tc>
      </w:tr>
      <w:tr w:rsidR="00BB1757" w:rsidRPr="00CE7C39" w14:paraId="5B6A5C87" w14:textId="77777777" w:rsidTr="00EA4128">
        <w:tc>
          <w:tcPr>
            <w:tcW w:w="2126" w:type="dxa"/>
          </w:tcPr>
          <w:p w14:paraId="02DDADCB" w14:textId="27CA82AA" w:rsidR="00BB1757" w:rsidRPr="00CE7C39" w:rsidRDefault="00BB1757" w:rsidP="00C34F2F">
            <w:pPr>
              <w:spacing w:after="0"/>
              <w:rPr>
                <w:rFonts w:asciiTheme="minorHAnsi" w:hAnsiTheme="minorHAnsi"/>
                <w:b/>
              </w:rPr>
            </w:pPr>
            <w:r>
              <w:rPr>
                <w:rFonts w:asciiTheme="minorHAnsi" w:hAnsiTheme="minorHAnsi"/>
                <w:b/>
              </w:rPr>
              <w:t>Main Duties and Responsibilities</w:t>
            </w:r>
          </w:p>
        </w:tc>
        <w:tc>
          <w:tcPr>
            <w:tcW w:w="6186" w:type="dxa"/>
          </w:tcPr>
          <w:p w14:paraId="64ACCBA7" w14:textId="77777777" w:rsidR="00BB1757" w:rsidRDefault="00BB1757" w:rsidP="005C044A">
            <w:pPr>
              <w:widowControl w:val="0"/>
              <w:numPr>
                <w:ilvl w:val="0"/>
                <w:numId w:val="15"/>
              </w:numPr>
              <w:tabs>
                <w:tab w:val="left" w:pos="1134"/>
              </w:tabs>
              <w:autoSpaceDE w:val="0"/>
              <w:autoSpaceDN w:val="0"/>
              <w:adjustRightInd w:val="0"/>
              <w:spacing w:after="0" w:line="240" w:lineRule="auto"/>
              <w:rPr>
                <w:lang w:val="en-GB" w:eastAsia="en-GB"/>
              </w:rPr>
            </w:pPr>
            <w:r w:rsidRPr="005C044A">
              <w:rPr>
                <w:lang w:val="en-GB" w:eastAsia="en-GB"/>
              </w:rPr>
              <w:t>To ensure the safety of our patrons at all time</w:t>
            </w:r>
            <w:r>
              <w:rPr>
                <w:lang w:val="en-GB" w:eastAsia="en-GB"/>
              </w:rPr>
              <w:t>s</w:t>
            </w:r>
            <w:r w:rsidRPr="005C044A">
              <w:rPr>
                <w:lang w:val="en-GB" w:eastAsia="en-GB"/>
              </w:rPr>
              <w:t xml:space="preserve"> </w:t>
            </w:r>
            <w:r>
              <w:rPr>
                <w:lang w:val="en-GB" w:eastAsia="en-GB"/>
              </w:rPr>
              <w:t>when being driven from Audley End to Saffron Hall</w:t>
            </w:r>
            <w:r w:rsidRPr="005C044A">
              <w:rPr>
                <w:lang w:val="en-GB" w:eastAsia="en-GB"/>
              </w:rPr>
              <w:t>.</w:t>
            </w:r>
          </w:p>
          <w:p w14:paraId="540DA367" w14:textId="77777777" w:rsidR="00BB1757" w:rsidRDefault="00BB1757" w:rsidP="005C044A">
            <w:pPr>
              <w:widowControl w:val="0"/>
              <w:numPr>
                <w:ilvl w:val="0"/>
                <w:numId w:val="15"/>
              </w:numPr>
              <w:tabs>
                <w:tab w:val="left" w:pos="1134"/>
              </w:tabs>
              <w:autoSpaceDE w:val="0"/>
              <w:autoSpaceDN w:val="0"/>
              <w:adjustRightInd w:val="0"/>
              <w:spacing w:after="0" w:line="240" w:lineRule="auto"/>
              <w:rPr>
                <w:lang w:val="en-GB" w:eastAsia="en-GB"/>
              </w:rPr>
            </w:pPr>
            <w:r>
              <w:rPr>
                <w:lang w:val="en-GB" w:eastAsia="en-GB"/>
              </w:rPr>
              <w:t>To provide a warm welcome and to promote a positive image of Saffron Hall to all of the passengers.</w:t>
            </w:r>
          </w:p>
          <w:p w14:paraId="2A42892D" w14:textId="77777777" w:rsidR="00BB1757" w:rsidRPr="007403CE" w:rsidRDefault="00BB1757" w:rsidP="007B0852">
            <w:pPr>
              <w:widowControl w:val="0"/>
              <w:numPr>
                <w:ilvl w:val="0"/>
                <w:numId w:val="15"/>
              </w:numPr>
              <w:tabs>
                <w:tab w:val="left" w:pos="1134"/>
              </w:tabs>
              <w:autoSpaceDE w:val="0"/>
              <w:autoSpaceDN w:val="0"/>
              <w:adjustRightInd w:val="0"/>
              <w:spacing w:after="0" w:line="240" w:lineRule="auto"/>
              <w:rPr>
                <w:lang w:val="en-GB" w:eastAsia="en-GB"/>
              </w:rPr>
            </w:pPr>
            <w:r w:rsidRPr="000419C3">
              <w:rPr>
                <w:lang w:val="en-GB" w:eastAsia="en-GB"/>
              </w:rPr>
              <w:t xml:space="preserve">To inspect the minibus each time before it is used to </w:t>
            </w:r>
            <w:r>
              <w:rPr>
                <w:lang w:val="en-GB" w:eastAsia="en-GB"/>
              </w:rPr>
              <w:t xml:space="preserve">check and record the </w:t>
            </w:r>
            <w:r w:rsidRPr="00A12009">
              <w:rPr>
                <w:lang w:val="en-GB" w:eastAsia="en-GB"/>
              </w:rPr>
              <w:t xml:space="preserve">condition of the tyres and to </w:t>
            </w:r>
            <w:r w:rsidRPr="00A12009">
              <w:rPr>
                <w:lang w:val="en-GB" w:eastAsia="en-GB"/>
              </w:rPr>
              <w:lastRenderedPageBreak/>
              <w:t xml:space="preserve">identify and any issues with respect to the safe use of the bus. </w:t>
            </w:r>
          </w:p>
          <w:p w14:paraId="55954642" w14:textId="77777777" w:rsidR="00BB1757" w:rsidRPr="000419C3" w:rsidRDefault="00BB1757" w:rsidP="007B0852">
            <w:pPr>
              <w:widowControl w:val="0"/>
              <w:numPr>
                <w:ilvl w:val="0"/>
                <w:numId w:val="15"/>
              </w:numPr>
              <w:tabs>
                <w:tab w:val="left" w:pos="1134"/>
              </w:tabs>
              <w:autoSpaceDE w:val="0"/>
              <w:autoSpaceDN w:val="0"/>
              <w:adjustRightInd w:val="0"/>
              <w:spacing w:after="0" w:line="240" w:lineRule="auto"/>
              <w:rPr>
                <w:lang w:val="en-GB" w:eastAsia="en-GB"/>
              </w:rPr>
            </w:pPr>
            <w:r w:rsidRPr="00A12009">
              <w:rPr>
                <w:lang w:val="en-GB" w:eastAsia="en-GB"/>
              </w:rPr>
              <w:t>To report immediately to the Saffron Hall Duty Manager any issues with respect to the safe use of the bus.</w:t>
            </w:r>
          </w:p>
          <w:p w14:paraId="5AB533AF" w14:textId="77777777" w:rsidR="00BB1757" w:rsidRPr="000419C3" w:rsidRDefault="00BB1757" w:rsidP="007B0852">
            <w:pPr>
              <w:widowControl w:val="0"/>
              <w:numPr>
                <w:ilvl w:val="0"/>
                <w:numId w:val="15"/>
              </w:numPr>
              <w:tabs>
                <w:tab w:val="left" w:pos="1134"/>
              </w:tabs>
              <w:autoSpaceDE w:val="0"/>
              <w:autoSpaceDN w:val="0"/>
              <w:adjustRightInd w:val="0"/>
              <w:spacing w:after="0" w:line="240" w:lineRule="auto"/>
              <w:rPr>
                <w:lang w:val="en-GB" w:eastAsia="en-GB"/>
              </w:rPr>
            </w:pPr>
            <w:r w:rsidRPr="00A12009">
              <w:rPr>
                <w:lang w:val="en-GB" w:eastAsia="en-GB"/>
              </w:rPr>
              <w:t>To inspect the cleanliness of minibus inside and out before use and clean it if required.</w:t>
            </w:r>
          </w:p>
          <w:p w14:paraId="748C9504" w14:textId="77777777" w:rsidR="00BB1757" w:rsidRPr="000419C3" w:rsidRDefault="00BB1757" w:rsidP="007B0852">
            <w:pPr>
              <w:widowControl w:val="0"/>
              <w:numPr>
                <w:ilvl w:val="0"/>
                <w:numId w:val="15"/>
              </w:numPr>
              <w:tabs>
                <w:tab w:val="left" w:pos="1134"/>
              </w:tabs>
              <w:autoSpaceDE w:val="0"/>
              <w:autoSpaceDN w:val="0"/>
              <w:adjustRightInd w:val="0"/>
              <w:spacing w:after="0" w:line="240" w:lineRule="auto"/>
              <w:rPr>
                <w:lang w:val="en-GB" w:eastAsia="en-GB"/>
              </w:rPr>
            </w:pPr>
            <w:r w:rsidRPr="000419C3">
              <w:rPr>
                <w:lang w:val="en-GB" w:eastAsia="en-GB"/>
              </w:rPr>
              <w:t>When the service is running, to drive the minibus from approximately 1.5 - 2 hours before the event and 1 to 1.5 hours after the event.</w:t>
            </w:r>
          </w:p>
          <w:p w14:paraId="35FF38BB" w14:textId="77777777" w:rsidR="00A12009" w:rsidRDefault="00BB1757" w:rsidP="00A12009">
            <w:pPr>
              <w:widowControl w:val="0"/>
              <w:numPr>
                <w:ilvl w:val="0"/>
                <w:numId w:val="15"/>
              </w:numPr>
              <w:tabs>
                <w:tab w:val="left" w:pos="1134"/>
              </w:tabs>
              <w:autoSpaceDE w:val="0"/>
              <w:autoSpaceDN w:val="0"/>
              <w:adjustRightInd w:val="0"/>
              <w:spacing w:after="0" w:line="240" w:lineRule="auto"/>
              <w:rPr>
                <w:lang w:val="en-GB" w:eastAsia="en-GB"/>
              </w:rPr>
            </w:pPr>
            <w:r w:rsidRPr="005C044A">
              <w:rPr>
                <w:lang w:val="en-GB" w:eastAsia="en-GB"/>
              </w:rPr>
              <w:t xml:space="preserve">To </w:t>
            </w:r>
            <w:r>
              <w:rPr>
                <w:lang w:val="en-GB" w:eastAsia="en-GB"/>
              </w:rPr>
              <w:t xml:space="preserve">drive the minibus safely and in compliance with road traffic regulations. </w:t>
            </w:r>
          </w:p>
          <w:p w14:paraId="0D60F381" w14:textId="3674B2E1" w:rsidR="00BB1757" w:rsidRPr="00A12009" w:rsidRDefault="00BB1757" w:rsidP="00A12009">
            <w:pPr>
              <w:widowControl w:val="0"/>
              <w:numPr>
                <w:ilvl w:val="0"/>
                <w:numId w:val="15"/>
              </w:numPr>
              <w:tabs>
                <w:tab w:val="left" w:pos="1134"/>
              </w:tabs>
              <w:autoSpaceDE w:val="0"/>
              <w:autoSpaceDN w:val="0"/>
              <w:adjustRightInd w:val="0"/>
              <w:spacing w:after="0" w:line="240" w:lineRule="auto"/>
              <w:rPr>
                <w:lang w:val="en-GB" w:eastAsia="en-GB"/>
              </w:rPr>
            </w:pPr>
            <w:r w:rsidRPr="00A12009">
              <w:rPr>
                <w:lang w:eastAsia="en-GB"/>
              </w:rPr>
              <w:t xml:space="preserve">To complete a report recording the mileage driven, the number of passengers and any concerns about the condition or cleanliness of the bus at the end of each shift. </w:t>
            </w:r>
          </w:p>
        </w:tc>
      </w:tr>
      <w:tr w:rsidR="00BB1757" w:rsidRPr="00CE7C39" w14:paraId="3AA09246" w14:textId="77777777" w:rsidTr="00EA4128">
        <w:tc>
          <w:tcPr>
            <w:tcW w:w="2126" w:type="dxa"/>
          </w:tcPr>
          <w:p w14:paraId="4ACF4673" w14:textId="77777777" w:rsidR="00BB1757" w:rsidRPr="00894D64" w:rsidRDefault="00BB1757" w:rsidP="00894D64">
            <w:pPr>
              <w:spacing w:before="60" w:after="20" w:line="240" w:lineRule="auto"/>
              <w:rPr>
                <w:rFonts w:asciiTheme="minorHAnsi" w:eastAsia="Calibri" w:hAnsiTheme="minorHAnsi" w:cs="Arial"/>
                <w:b/>
                <w:color w:val="262626"/>
              </w:rPr>
            </w:pPr>
            <w:r w:rsidRPr="00894D64">
              <w:rPr>
                <w:rFonts w:asciiTheme="minorHAnsi" w:eastAsia="Calibri" w:hAnsiTheme="minorHAnsi" w:cs="Arial"/>
                <w:b/>
                <w:color w:val="262626"/>
              </w:rPr>
              <w:lastRenderedPageBreak/>
              <w:t>Person Specification</w:t>
            </w:r>
          </w:p>
          <w:p w14:paraId="1A6C8E86" w14:textId="457C40D0" w:rsidR="00BB1757" w:rsidRPr="00CE7C39" w:rsidRDefault="00BB1757" w:rsidP="00C34F2F">
            <w:pPr>
              <w:spacing w:after="0"/>
              <w:rPr>
                <w:rFonts w:asciiTheme="minorHAnsi" w:hAnsiTheme="minorHAnsi"/>
                <w:b/>
              </w:rPr>
            </w:pPr>
          </w:p>
        </w:tc>
        <w:tc>
          <w:tcPr>
            <w:tcW w:w="6186" w:type="dxa"/>
          </w:tcPr>
          <w:p w14:paraId="6B81E036" w14:textId="77777777" w:rsidR="00BB1757" w:rsidRPr="00BD5172" w:rsidRDefault="00BB1757" w:rsidP="00087D9D">
            <w:pPr>
              <w:spacing w:before="60" w:after="20" w:line="240" w:lineRule="auto"/>
              <w:rPr>
                <w:rFonts w:asciiTheme="minorHAnsi" w:eastAsia="Calibri" w:hAnsiTheme="minorHAnsi"/>
                <w:b/>
                <w:lang w:val="en-GB"/>
              </w:rPr>
            </w:pPr>
            <w:r w:rsidRPr="00BD5172">
              <w:rPr>
                <w:rFonts w:asciiTheme="minorHAnsi" w:eastAsia="Calibri" w:hAnsiTheme="minorHAnsi"/>
                <w:b/>
                <w:lang w:val="en-GB"/>
              </w:rPr>
              <w:t>Essential:</w:t>
            </w:r>
          </w:p>
          <w:p w14:paraId="70837173" w14:textId="77777777" w:rsidR="00BB1757" w:rsidRDefault="00BB1757" w:rsidP="00BD5172">
            <w:pPr>
              <w:spacing w:after="0" w:line="240" w:lineRule="auto"/>
              <w:rPr>
                <w:rFonts w:asciiTheme="minorHAnsi" w:eastAsia="Calibri" w:hAnsiTheme="minorHAnsi"/>
                <w:lang w:val="en-GB"/>
              </w:rPr>
            </w:pPr>
            <w:r>
              <w:rPr>
                <w:rFonts w:asciiTheme="minorHAnsi" w:eastAsia="Calibri" w:hAnsiTheme="minorHAnsi"/>
                <w:lang w:val="en-GB"/>
              </w:rPr>
              <w:t>Candidates should</w:t>
            </w:r>
          </w:p>
          <w:p w14:paraId="7DA4301A" w14:textId="77777777" w:rsidR="00BB1757" w:rsidRDefault="00BB1757" w:rsidP="00BD5172">
            <w:pPr>
              <w:pStyle w:val="ListParagraph"/>
              <w:numPr>
                <w:ilvl w:val="0"/>
                <w:numId w:val="25"/>
              </w:numPr>
              <w:spacing w:after="0" w:line="240" w:lineRule="auto"/>
              <w:rPr>
                <w:rFonts w:asciiTheme="minorHAnsi" w:eastAsia="Calibri" w:hAnsiTheme="minorHAnsi"/>
                <w:lang w:val="en-GB"/>
              </w:rPr>
            </w:pPr>
            <w:r>
              <w:rPr>
                <w:rFonts w:asciiTheme="minorHAnsi" w:eastAsia="Calibri" w:hAnsiTheme="minorHAnsi"/>
                <w:lang w:val="en-GB"/>
              </w:rPr>
              <w:t>be over 21 years of age;</w:t>
            </w:r>
          </w:p>
          <w:p w14:paraId="1ED641DE" w14:textId="77777777" w:rsidR="00BB1757" w:rsidRDefault="00BB1757" w:rsidP="00BD5172">
            <w:pPr>
              <w:pStyle w:val="ListParagraph"/>
              <w:numPr>
                <w:ilvl w:val="0"/>
                <w:numId w:val="25"/>
              </w:numPr>
              <w:spacing w:after="0" w:line="240" w:lineRule="auto"/>
              <w:rPr>
                <w:rFonts w:asciiTheme="minorHAnsi" w:eastAsia="Calibri" w:hAnsiTheme="minorHAnsi"/>
                <w:lang w:val="en-GB"/>
              </w:rPr>
            </w:pPr>
            <w:r>
              <w:rPr>
                <w:rFonts w:asciiTheme="minorHAnsi" w:eastAsia="Calibri" w:hAnsiTheme="minorHAnsi"/>
                <w:lang w:val="en-GB"/>
              </w:rPr>
              <w:t xml:space="preserve">hold a D1 driving licence; </w:t>
            </w:r>
          </w:p>
          <w:p w14:paraId="1CA9B532" w14:textId="77777777" w:rsidR="00BB1757" w:rsidRPr="00BD5172" w:rsidRDefault="00BB1757" w:rsidP="00BD5172">
            <w:pPr>
              <w:pStyle w:val="ListParagraph"/>
              <w:numPr>
                <w:ilvl w:val="0"/>
                <w:numId w:val="25"/>
              </w:numPr>
              <w:spacing w:after="0" w:line="240" w:lineRule="auto"/>
              <w:rPr>
                <w:rFonts w:asciiTheme="minorHAnsi" w:eastAsia="Calibri" w:hAnsiTheme="minorHAnsi"/>
                <w:lang w:val="en-GB"/>
              </w:rPr>
            </w:pPr>
            <w:r>
              <w:rPr>
                <w:rFonts w:asciiTheme="minorHAnsi" w:eastAsia="Calibri" w:hAnsiTheme="minorHAnsi"/>
                <w:lang w:val="en-GB"/>
              </w:rPr>
              <w:t xml:space="preserve">have </w:t>
            </w:r>
            <w:r w:rsidRPr="00BD5172">
              <w:rPr>
                <w:rFonts w:asciiTheme="minorHAnsi" w:eastAsia="Calibri" w:hAnsiTheme="minorHAnsi"/>
                <w:lang w:val="en-GB"/>
              </w:rPr>
              <w:t>previous experience of driving a minibus with a ma</w:t>
            </w:r>
            <w:r>
              <w:rPr>
                <w:rFonts w:asciiTheme="minorHAnsi" w:eastAsia="Calibri" w:hAnsiTheme="minorHAnsi"/>
                <w:lang w:val="en-GB"/>
              </w:rPr>
              <w:t>ximum capacity of 16 passenger seats;</w:t>
            </w:r>
          </w:p>
          <w:p w14:paraId="359906F2" w14:textId="77777777" w:rsidR="00BB1757" w:rsidRDefault="00BB1757" w:rsidP="00BD5172">
            <w:pPr>
              <w:pStyle w:val="ListParagraph"/>
              <w:numPr>
                <w:ilvl w:val="0"/>
                <w:numId w:val="24"/>
              </w:numPr>
              <w:spacing w:after="0" w:line="240" w:lineRule="auto"/>
              <w:rPr>
                <w:rFonts w:asciiTheme="minorHAnsi" w:eastAsia="Calibri" w:hAnsiTheme="minorHAnsi"/>
                <w:lang w:val="en-GB"/>
              </w:rPr>
            </w:pPr>
            <w:r>
              <w:rPr>
                <w:rFonts w:asciiTheme="minorHAnsi" w:eastAsia="Calibri" w:hAnsiTheme="minorHAnsi"/>
                <w:lang w:val="en-GB"/>
              </w:rPr>
              <w:t>have successfully completed a MIDAS minibus driving course or be prepared to undertake such a course;  (Saffron Hall will help to arrange this training if it is required.)</w:t>
            </w:r>
          </w:p>
          <w:p w14:paraId="4AAC4C34" w14:textId="77777777" w:rsidR="00BB1757" w:rsidRDefault="00BB1757" w:rsidP="00BD5172">
            <w:pPr>
              <w:pStyle w:val="ListParagraph"/>
              <w:numPr>
                <w:ilvl w:val="0"/>
                <w:numId w:val="24"/>
              </w:numPr>
              <w:spacing w:after="0" w:line="240" w:lineRule="auto"/>
              <w:rPr>
                <w:rFonts w:asciiTheme="minorHAnsi" w:eastAsia="Calibri" w:hAnsiTheme="minorHAnsi"/>
                <w:lang w:val="en-GB"/>
              </w:rPr>
            </w:pPr>
            <w:r>
              <w:rPr>
                <w:rFonts w:asciiTheme="minorHAnsi" w:eastAsia="Calibri" w:hAnsiTheme="minorHAnsi"/>
                <w:lang w:val="en-GB"/>
              </w:rPr>
              <w:t>have some experience in customer service and customer facing roles;</w:t>
            </w:r>
          </w:p>
          <w:p w14:paraId="4EF43C02" w14:textId="77777777" w:rsidR="00BB1757" w:rsidRDefault="00BB1757" w:rsidP="00BD5172">
            <w:pPr>
              <w:pStyle w:val="ListParagraph"/>
              <w:numPr>
                <w:ilvl w:val="0"/>
                <w:numId w:val="24"/>
              </w:numPr>
              <w:spacing w:after="0" w:line="240" w:lineRule="auto"/>
              <w:rPr>
                <w:rFonts w:asciiTheme="minorHAnsi" w:eastAsia="Calibri" w:hAnsiTheme="minorHAnsi"/>
                <w:lang w:val="en-GB"/>
              </w:rPr>
            </w:pPr>
            <w:r>
              <w:rPr>
                <w:rFonts w:asciiTheme="minorHAnsi" w:eastAsia="Calibri" w:hAnsiTheme="minorHAnsi"/>
                <w:lang w:val="en-GB"/>
              </w:rPr>
              <w:t>be outgoing, friendly and welcoming;</w:t>
            </w:r>
          </w:p>
          <w:p w14:paraId="0AAEFFC2" w14:textId="77777777" w:rsidR="00BB1757" w:rsidRPr="00255933" w:rsidRDefault="00BB1757" w:rsidP="00255933">
            <w:pPr>
              <w:pStyle w:val="ListParagraph"/>
              <w:numPr>
                <w:ilvl w:val="0"/>
                <w:numId w:val="24"/>
              </w:numPr>
              <w:spacing w:after="0" w:line="240" w:lineRule="auto"/>
              <w:rPr>
                <w:rFonts w:asciiTheme="minorHAnsi" w:eastAsia="Calibri" w:hAnsiTheme="minorHAnsi"/>
                <w:lang w:val="en-GB"/>
              </w:rPr>
            </w:pPr>
            <w:r>
              <w:rPr>
                <w:rFonts w:asciiTheme="minorHAnsi" w:eastAsia="Calibri" w:hAnsiTheme="minorHAnsi"/>
                <w:lang w:val="en-GB"/>
              </w:rPr>
              <w:t>be able to work with others, in particular with the Front of House Manager and Duty Manager.</w:t>
            </w:r>
          </w:p>
          <w:p w14:paraId="76965F95" w14:textId="77777777" w:rsidR="00BB1757" w:rsidRDefault="00BB1757" w:rsidP="00BD5172">
            <w:pPr>
              <w:spacing w:after="0" w:line="240" w:lineRule="auto"/>
              <w:rPr>
                <w:rFonts w:asciiTheme="minorHAnsi" w:eastAsia="Calibri" w:hAnsiTheme="minorHAnsi"/>
                <w:lang w:val="en-GB"/>
              </w:rPr>
            </w:pPr>
          </w:p>
          <w:p w14:paraId="01DDDA7B" w14:textId="77777777" w:rsidR="00BB1757" w:rsidRDefault="00BB1757" w:rsidP="00BD5172">
            <w:pPr>
              <w:spacing w:after="0" w:line="240" w:lineRule="auto"/>
              <w:rPr>
                <w:rFonts w:asciiTheme="minorHAnsi" w:eastAsia="Calibri" w:hAnsiTheme="minorHAnsi"/>
                <w:lang w:val="en-GB"/>
              </w:rPr>
            </w:pPr>
            <w:r>
              <w:rPr>
                <w:rFonts w:asciiTheme="minorHAnsi" w:eastAsia="Calibri" w:hAnsiTheme="minorHAnsi"/>
                <w:lang w:val="en-GB"/>
              </w:rPr>
              <w:t>Candidates should note that they must make their driving licence available for inspection during the interview process.</w:t>
            </w:r>
          </w:p>
          <w:p w14:paraId="37136432" w14:textId="77777777" w:rsidR="00BB1757" w:rsidRDefault="00BB1757" w:rsidP="00BD5172">
            <w:pPr>
              <w:spacing w:after="0" w:line="240" w:lineRule="auto"/>
              <w:rPr>
                <w:rFonts w:asciiTheme="minorHAnsi" w:eastAsia="Calibri" w:hAnsiTheme="minorHAnsi"/>
                <w:lang w:val="en-GB"/>
              </w:rPr>
            </w:pPr>
          </w:p>
          <w:p w14:paraId="7DF79EE4" w14:textId="77777777" w:rsidR="00BB1757" w:rsidRDefault="00BB1757" w:rsidP="00BD5172">
            <w:pPr>
              <w:spacing w:after="0" w:line="240" w:lineRule="auto"/>
              <w:rPr>
                <w:rFonts w:asciiTheme="minorHAnsi" w:eastAsia="Calibri" w:hAnsiTheme="minorHAnsi"/>
                <w:b/>
                <w:lang w:val="en-GB"/>
              </w:rPr>
            </w:pPr>
            <w:r>
              <w:rPr>
                <w:rFonts w:asciiTheme="minorHAnsi" w:eastAsia="Calibri" w:hAnsiTheme="minorHAnsi"/>
                <w:b/>
                <w:lang w:val="en-GB"/>
              </w:rPr>
              <w:t>Desirable</w:t>
            </w:r>
            <w:r w:rsidRPr="00BD5172">
              <w:rPr>
                <w:rFonts w:asciiTheme="minorHAnsi" w:eastAsia="Calibri" w:hAnsiTheme="minorHAnsi"/>
                <w:b/>
                <w:lang w:val="en-GB"/>
              </w:rPr>
              <w:t>:</w:t>
            </w:r>
          </w:p>
          <w:p w14:paraId="1F9781AC" w14:textId="77777777" w:rsidR="00BB1757" w:rsidRPr="007403CE" w:rsidRDefault="00BB1757" w:rsidP="00BD5172">
            <w:pPr>
              <w:spacing w:after="0" w:line="240" w:lineRule="auto"/>
              <w:rPr>
                <w:rFonts w:asciiTheme="minorHAnsi" w:eastAsia="Calibri" w:hAnsiTheme="minorHAnsi"/>
                <w:lang w:val="en-GB"/>
              </w:rPr>
            </w:pPr>
            <w:r>
              <w:rPr>
                <w:rFonts w:asciiTheme="minorHAnsi" w:eastAsia="Calibri" w:hAnsiTheme="minorHAnsi"/>
                <w:lang w:val="en-GB"/>
              </w:rPr>
              <w:t xml:space="preserve">Candidates would usefully also </w:t>
            </w:r>
          </w:p>
          <w:p w14:paraId="12566C3E" w14:textId="77777777" w:rsidR="00BB1757" w:rsidRPr="007403CE" w:rsidRDefault="00BB1757" w:rsidP="007403CE">
            <w:pPr>
              <w:pStyle w:val="ListParagraph"/>
              <w:numPr>
                <w:ilvl w:val="0"/>
                <w:numId w:val="27"/>
              </w:numPr>
              <w:tabs>
                <w:tab w:val="left" w:pos="2493"/>
              </w:tabs>
              <w:spacing w:after="0" w:line="240" w:lineRule="auto"/>
              <w:ind w:left="1077" w:hanging="357"/>
              <w:rPr>
                <w:lang w:val="en-GB" w:eastAsia="en-GB"/>
              </w:rPr>
            </w:pPr>
            <w:r>
              <w:rPr>
                <w:rFonts w:asciiTheme="minorHAnsi" w:eastAsia="Calibri" w:hAnsiTheme="minorHAnsi"/>
                <w:lang w:val="en-GB"/>
              </w:rPr>
              <w:t>have a</w:t>
            </w:r>
            <w:r w:rsidRPr="007403CE">
              <w:rPr>
                <w:rFonts w:asciiTheme="minorHAnsi" w:eastAsia="Calibri" w:hAnsiTheme="minorHAnsi"/>
                <w:lang w:val="en-GB"/>
              </w:rPr>
              <w:t>n int</w:t>
            </w:r>
            <w:r>
              <w:rPr>
                <w:rFonts w:asciiTheme="minorHAnsi" w:eastAsia="Calibri" w:hAnsiTheme="minorHAnsi"/>
                <w:lang w:val="en-GB"/>
              </w:rPr>
              <w:t>erest and knowledge of the arts;</w:t>
            </w:r>
          </w:p>
          <w:p w14:paraId="2AC09F00" w14:textId="18834850" w:rsidR="00BB1757" w:rsidRPr="008A2DAA" w:rsidRDefault="00BB1757" w:rsidP="008A2DAA">
            <w:pPr>
              <w:widowControl w:val="0"/>
              <w:numPr>
                <w:ilvl w:val="0"/>
                <w:numId w:val="15"/>
              </w:numPr>
              <w:tabs>
                <w:tab w:val="left" w:pos="1134"/>
              </w:tabs>
              <w:autoSpaceDE w:val="0"/>
              <w:autoSpaceDN w:val="0"/>
              <w:adjustRightInd w:val="0"/>
              <w:spacing w:after="0" w:line="240" w:lineRule="auto"/>
              <w:rPr>
                <w:lang w:val="en-GB" w:eastAsia="en-GB"/>
              </w:rPr>
            </w:pPr>
            <w:r w:rsidRPr="007403CE">
              <w:rPr>
                <w:lang w:val="en-GB" w:eastAsia="en-GB"/>
              </w:rPr>
              <w:t>hold an up to date First Aid at work qualification and to make themselves available for additional training as required.</w:t>
            </w:r>
          </w:p>
        </w:tc>
      </w:tr>
    </w:tbl>
    <w:p w14:paraId="322446B7" w14:textId="1F63AAFC" w:rsidR="00604F16" w:rsidRPr="00CE7C39" w:rsidRDefault="00604F16" w:rsidP="00CE7C39">
      <w:pPr>
        <w:pStyle w:val="NoSpacing"/>
        <w:rPr>
          <w:u w:val="single"/>
        </w:rPr>
      </w:pPr>
    </w:p>
    <w:p w14:paraId="50E33B02" w14:textId="4E032F9A" w:rsidR="00CE7C39" w:rsidRDefault="00AA53BE" w:rsidP="00CE7C39">
      <w:pPr>
        <w:pStyle w:val="NoSpacing"/>
      </w:pPr>
      <w:r>
        <w:t>30</w:t>
      </w:r>
      <w:r w:rsidR="00255933">
        <w:t>/</w:t>
      </w:r>
      <w:r>
        <w:t>07</w:t>
      </w:r>
      <w:r w:rsidR="00061CB2">
        <w:t>/201</w:t>
      </w:r>
      <w:r>
        <w:t>9</w:t>
      </w:r>
    </w:p>
    <w:p w14:paraId="385B908C" w14:textId="77777777" w:rsidR="009D3C78" w:rsidRDefault="009D3C78" w:rsidP="00CE7C39">
      <w:pPr>
        <w:pStyle w:val="NoSpacing"/>
      </w:pPr>
    </w:p>
    <w:p w14:paraId="2BC51604" w14:textId="77777777" w:rsidR="009A1703" w:rsidRPr="00201B86" w:rsidRDefault="009A1703" w:rsidP="00CE7C39">
      <w:pPr>
        <w:pStyle w:val="NoSpacing"/>
      </w:pPr>
    </w:p>
    <w:sectPr w:rsidR="009A1703" w:rsidRPr="00201B86" w:rsidSect="009A1703">
      <w:headerReference w:type="default" r:id="rId8"/>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B844" w14:textId="77777777" w:rsidR="00B42B07" w:rsidRDefault="00B42B07" w:rsidP="00A15BF2">
      <w:pPr>
        <w:spacing w:after="0" w:line="240" w:lineRule="auto"/>
      </w:pPr>
      <w:r>
        <w:separator/>
      </w:r>
    </w:p>
  </w:endnote>
  <w:endnote w:type="continuationSeparator" w:id="0">
    <w:p w14:paraId="53FAF0DA" w14:textId="77777777" w:rsidR="00B42B07" w:rsidRDefault="00B42B07" w:rsidP="00A1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81B2" w14:textId="77777777" w:rsidR="00B42B07" w:rsidRDefault="00B42B07" w:rsidP="00A15BF2">
      <w:pPr>
        <w:spacing w:after="0" w:line="240" w:lineRule="auto"/>
      </w:pPr>
      <w:r>
        <w:separator/>
      </w:r>
    </w:p>
  </w:footnote>
  <w:footnote w:type="continuationSeparator" w:id="0">
    <w:p w14:paraId="16DE1047" w14:textId="77777777" w:rsidR="00B42B07" w:rsidRDefault="00B42B07" w:rsidP="00A1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AE6" w14:textId="77777777" w:rsidR="007403CE" w:rsidRDefault="007403CE" w:rsidP="00045E89">
    <w:pPr>
      <w:pStyle w:val="Header"/>
      <w:tabs>
        <w:tab w:val="clear" w:pos="9026"/>
        <w:tab w:val="right" w:pos="10490"/>
      </w:tabs>
      <w:jc w:val="right"/>
    </w:pPr>
  </w:p>
  <w:p w14:paraId="2E4D1C0D" w14:textId="77777777" w:rsidR="007403CE" w:rsidRDefault="007403CE">
    <w:pPr>
      <w:pStyle w:val="Header"/>
    </w:pPr>
    <w:r>
      <w:rPr>
        <w:noProof/>
      </w:rPr>
      <w:drawing>
        <wp:anchor distT="0" distB="0" distL="114300" distR="114300" simplePos="0" relativeHeight="251658240" behindDoc="1" locked="0" layoutInCell="1" allowOverlap="1" wp14:anchorId="5D4448AD" wp14:editId="1FA4FDF9">
          <wp:simplePos x="0" y="0"/>
          <wp:positionH relativeFrom="margin">
            <wp:align>right</wp:align>
          </wp:positionH>
          <wp:positionV relativeFrom="paragraph">
            <wp:posOffset>8890</wp:posOffset>
          </wp:positionV>
          <wp:extent cx="1390015" cy="7302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fron_hall_dark_lila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015" cy="730250"/>
                  </a:xfrm>
                  <a:prstGeom prst="rect">
                    <a:avLst/>
                  </a:prstGeom>
                </pic:spPr>
              </pic:pic>
            </a:graphicData>
          </a:graphic>
        </wp:anchor>
      </w:drawing>
    </w:r>
  </w:p>
  <w:p w14:paraId="5F39F809" w14:textId="77777777" w:rsidR="007403CE" w:rsidRDefault="007403CE">
    <w:pPr>
      <w:pStyle w:val="Header"/>
    </w:pPr>
    <w:r>
      <w:t>JOB DESCRIPTION</w:t>
    </w:r>
  </w:p>
  <w:p w14:paraId="4DED5EE4" w14:textId="77777777" w:rsidR="007403CE" w:rsidRDefault="007403CE" w:rsidP="009A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4D9"/>
    <w:multiLevelType w:val="hybridMultilevel"/>
    <w:tmpl w:val="1E2827A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137AED"/>
    <w:multiLevelType w:val="hybridMultilevel"/>
    <w:tmpl w:val="91025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E57D8E"/>
    <w:multiLevelType w:val="hybridMultilevel"/>
    <w:tmpl w:val="FFEE1614"/>
    <w:lvl w:ilvl="0" w:tplc="62909A1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16C21A7"/>
    <w:multiLevelType w:val="hybridMultilevel"/>
    <w:tmpl w:val="C0306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D04AA4"/>
    <w:multiLevelType w:val="hybridMultilevel"/>
    <w:tmpl w:val="7E3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5395D"/>
    <w:multiLevelType w:val="hybridMultilevel"/>
    <w:tmpl w:val="AFA6DE14"/>
    <w:lvl w:ilvl="0" w:tplc="62909A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E13D5"/>
    <w:multiLevelType w:val="hybridMultilevel"/>
    <w:tmpl w:val="2A82462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7" w15:restartNumberingAfterBreak="0">
    <w:nsid w:val="220B381F"/>
    <w:multiLevelType w:val="hybridMultilevel"/>
    <w:tmpl w:val="AFCE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7E253A"/>
    <w:multiLevelType w:val="hybridMultilevel"/>
    <w:tmpl w:val="A3C0966A"/>
    <w:lvl w:ilvl="0" w:tplc="62909A18">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B7E45F9"/>
    <w:multiLevelType w:val="hybridMultilevel"/>
    <w:tmpl w:val="010A2B22"/>
    <w:lvl w:ilvl="0" w:tplc="A3AEE0C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48FA"/>
    <w:multiLevelType w:val="hybridMultilevel"/>
    <w:tmpl w:val="A4DC3410"/>
    <w:lvl w:ilvl="0" w:tplc="62909A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CC1644"/>
    <w:multiLevelType w:val="hybridMultilevel"/>
    <w:tmpl w:val="E964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511AD5"/>
    <w:multiLevelType w:val="hybridMultilevel"/>
    <w:tmpl w:val="209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37D0"/>
    <w:multiLevelType w:val="hybridMultilevel"/>
    <w:tmpl w:val="ABE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12B78"/>
    <w:multiLevelType w:val="hybridMultilevel"/>
    <w:tmpl w:val="8C5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47FA4"/>
    <w:multiLevelType w:val="hybridMultilevel"/>
    <w:tmpl w:val="38F4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B3397"/>
    <w:multiLevelType w:val="hybridMultilevel"/>
    <w:tmpl w:val="A86E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DA6F00"/>
    <w:multiLevelType w:val="hybridMultilevel"/>
    <w:tmpl w:val="25F69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D9041D"/>
    <w:multiLevelType w:val="hybridMultilevel"/>
    <w:tmpl w:val="D3C6EFB2"/>
    <w:lvl w:ilvl="0" w:tplc="62909A1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72010EF"/>
    <w:multiLevelType w:val="hybridMultilevel"/>
    <w:tmpl w:val="35C2A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772E26"/>
    <w:multiLevelType w:val="hybridMultilevel"/>
    <w:tmpl w:val="4F3AB564"/>
    <w:lvl w:ilvl="0" w:tplc="62909A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8F2C9A"/>
    <w:multiLevelType w:val="hybridMultilevel"/>
    <w:tmpl w:val="966075B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2" w15:restartNumberingAfterBreak="0">
    <w:nsid w:val="6D145673"/>
    <w:multiLevelType w:val="hybridMultilevel"/>
    <w:tmpl w:val="424AA40A"/>
    <w:lvl w:ilvl="0" w:tplc="62909A1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F8B6B68"/>
    <w:multiLevelType w:val="hybridMultilevel"/>
    <w:tmpl w:val="F2240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3D4A2A"/>
    <w:multiLevelType w:val="hybridMultilevel"/>
    <w:tmpl w:val="EEAE25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734027E0"/>
    <w:multiLevelType w:val="hybridMultilevel"/>
    <w:tmpl w:val="102CB1C0"/>
    <w:lvl w:ilvl="0" w:tplc="62909A1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77B81F1C"/>
    <w:multiLevelType w:val="hybridMultilevel"/>
    <w:tmpl w:val="6A54B71A"/>
    <w:lvl w:ilvl="0" w:tplc="62909A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
  </w:num>
  <w:num w:numId="3">
    <w:abstractNumId w:val="11"/>
  </w:num>
  <w:num w:numId="4">
    <w:abstractNumId w:val="7"/>
  </w:num>
  <w:num w:numId="5">
    <w:abstractNumId w:val="16"/>
  </w:num>
  <w:num w:numId="6">
    <w:abstractNumId w:val="3"/>
  </w:num>
  <w:num w:numId="7">
    <w:abstractNumId w:val="19"/>
  </w:num>
  <w:num w:numId="8">
    <w:abstractNumId w:val="21"/>
  </w:num>
  <w:num w:numId="9">
    <w:abstractNumId w:val="6"/>
  </w:num>
  <w:num w:numId="10">
    <w:abstractNumId w:val="13"/>
  </w:num>
  <w:num w:numId="11">
    <w:abstractNumId w:val="14"/>
  </w:num>
  <w:num w:numId="12">
    <w:abstractNumId w:val="12"/>
  </w:num>
  <w:num w:numId="13">
    <w:abstractNumId w:val="9"/>
  </w:num>
  <w:num w:numId="14">
    <w:abstractNumId w:val="0"/>
  </w:num>
  <w:num w:numId="15">
    <w:abstractNumId w:val="22"/>
  </w:num>
  <w:num w:numId="16">
    <w:abstractNumId w:val="8"/>
  </w:num>
  <w:num w:numId="17">
    <w:abstractNumId w:val="25"/>
  </w:num>
  <w:num w:numId="18">
    <w:abstractNumId w:val="2"/>
  </w:num>
  <w:num w:numId="19">
    <w:abstractNumId w:val="18"/>
  </w:num>
  <w:num w:numId="20">
    <w:abstractNumId w:val="1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5"/>
  </w:num>
  <w:num w:numId="25">
    <w:abstractNumId w:val="26"/>
  </w:num>
  <w:num w:numId="26">
    <w:abstractNumId w:val="15"/>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11"/>
    <w:rsid w:val="00022F67"/>
    <w:rsid w:val="00027DCF"/>
    <w:rsid w:val="00027F36"/>
    <w:rsid w:val="000419C3"/>
    <w:rsid w:val="0004262A"/>
    <w:rsid w:val="00045E89"/>
    <w:rsid w:val="00055653"/>
    <w:rsid w:val="00061CB2"/>
    <w:rsid w:val="000726AE"/>
    <w:rsid w:val="000744DB"/>
    <w:rsid w:val="00082011"/>
    <w:rsid w:val="00087D9D"/>
    <w:rsid w:val="00097E56"/>
    <w:rsid w:val="000B3F57"/>
    <w:rsid w:val="000C15A3"/>
    <w:rsid w:val="000C3C7F"/>
    <w:rsid w:val="00136E3A"/>
    <w:rsid w:val="00137597"/>
    <w:rsid w:val="001517A2"/>
    <w:rsid w:val="00162B0E"/>
    <w:rsid w:val="001652F5"/>
    <w:rsid w:val="00167202"/>
    <w:rsid w:val="00175A50"/>
    <w:rsid w:val="001C319B"/>
    <w:rsid w:val="001D74BE"/>
    <w:rsid w:val="001F4D42"/>
    <w:rsid w:val="002008E4"/>
    <w:rsid w:val="00201B86"/>
    <w:rsid w:val="002241DE"/>
    <w:rsid w:val="002376E7"/>
    <w:rsid w:val="002457B7"/>
    <w:rsid w:val="00252210"/>
    <w:rsid w:val="00255933"/>
    <w:rsid w:val="00265CA2"/>
    <w:rsid w:val="00275657"/>
    <w:rsid w:val="00285044"/>
    <w:rsid w:val="00292F96"/>
    <w:rsid w:val="002A1BD8"/>
    <w:rsid w:val="002A31F5"/>
    <w:rsid w:val="002B6B2A"/>
    <w:rsid w:val="002D4860"/>
    <w:rsid w:val="002E2A2C"/>
    <w:rsid w:val="002E644C"/>
    <w:rsid w:val="00330C3C"/>
    <w:rsid w:val="003567CD"/>
    <w:rsid w:val="00360AED"/>
    <w:rsid w:val="00365000"/>
    <w:rsid w:val="00367211"/>
    <w:rsid w:val="00372702"/>
    <w:rsid w:val="00374549"/>
    <w:rsid w:val="0037673E"/>
    <w:rsid w:val="0038090D"/>
    <w:rsid w:val="003B0FDD"/>
    <w:rsid w:val="003C07FB"/>
    <w:rsid w:val="003C6C89"/>
    <w:rsid w:val="003E218E"/>
    <w:rsid w:val="003E56F7"/>
    <w:rsid w:val="00401677"/>
    <w:rsid w:val="00432123"/>
    <w:rsid w:val="00432FA0"/>
    <w:rsid w:val="004B75CE"/>
    <w:rsid w:val="004C48AF"/>
    <w:rsid w:val="004D379F"/>
    <w:rsid w:val="004E6C9C"/>
    <w:rsid w:val="004F3FFF"/>
    <w:rsid w:val="005414BF"/>
    <w:rsid w:val="0054416F"/>
    <w:rsid w:val="00564D8E"/>
    <w:rsid w:val="00574586"/>
    <w:rsid w:val="005824B0"/>
    <w:rsid w:val="005837F0"/>
    <w:rsid w:val="0059527A"/>
    <w:rsid w:val="0059596E"/>
    <w:rsid w:val="005A3447"/>
    <w:rsid w:val="005A3B69"/>
    <w:rsid w:val="005C044A"/>
    <w:rsid w:val="005F6674"/>
    <w:rsid w:val="005F7B45"/>
    <w:rsid w:val="00601F7E"/>
    <w:rsid w:val="00604F16"/>
    <w:rsid w:val="006B6F78"/>
    <w:rsid w:val="006C19CD"/>
    <w:rsid w:val="006C2AC6"/>
    <w:rsid w:val="006E76A3"/>
    <w:rsid w:val="00705FB0"/>
    <w:rsid w:val="007123C5"/>
    <w:rsid w:val="0071433A"/>
    <w:rsid w:val="0071443C"/>
    <w:rsid w:val="00724B4A"/>
    <w:rsid w:val="007403CE"/>
    <w:rsid w:val="00750E17"/>
    <w:rsid w:val="007736FF"/>
    <w:rsid w:val="00790495"/>
    <w:rsid w:val="007923E4"/>
    <w:rsid w:val="007B0852"/>
    <w:rsid w:val="007B1B22"/>
    <w:rsid w:val="007C4D06"/>
    <w:rsid w:val="007F3D70"/>
    <w:rsid w:val="00813BB2"/>
    <w:rsid w:val="008269DA"/>
    <w:rsid w:val="00826E5A"/>
    <w:rsid w:val="0085316F"/>
    <w:rsid w:val="008712A2"/>
    <w:rsid w:val="00894D64"/>
    <w:rsid w:val="00894DAB"/>
    <w:rsid w:val="008967F3"/>
    <w:rsid w:val="008A2283"/>
    <w:rsid w:val="008A2DAA"/>
    <w:rsid w:val="008B5FCC"/>
    <w:rsid w:val="008B6278"/>
    <w:rsid w:val="008C2C14"/>
    <w:rsid w:val="008D31B3"/>
    <w:rsid w:val="008D6A6B"/>
    <w:rsid w:val="00900663"/>
    <w:rsid w:val="009070A5"/>
    <w:rsid w:val="00907288"/>
    <w:rsid w:val="009454AA"/>
    <w:rsid w:val="00976624"/>
    <w:rsid w:val="00980D02"/>
    <w:rsid w:val="009A1703"/>
    <w:rsid w:val="009A2346"/>
    <w:rsid w:val="009A2EBD"/>
    <w:rsid w:val="009B37AB"/>
    <w:rsid w:val="009D366A"/>
    <w:rsid w:val="009D3C78"/>
    <w:rsid w:val="009D65D9"/>
    <w:rsid w:val="009E2807"/>
    <w:rsid w:val="009F51B7"/>
    <w:rsid w:val="00A004FE"/>
    <w:rsid w:val="00A12009"/>
    <w:rsid w:val="00A15BF2"/>
    <w:rsid w:val="00A76004"/>
    <w:rsid w:val="00A80BA8"/>
    <w:rsid w:val="00A967AD"/>
    <w:rsid w:val="00AA53BE"/>
    <w:rsid w:val="00AB703E"/>
    <w:rsid w:val="00AC7855"/>
    <w:rsid w:val="00AD599E"/>
    <w:rsid w:val="00AF60C9"/>
    <w:rsid w:val="00B00DD9"/>
    <w:rsid w:val="00B02569"/>
    <w:rsid w:val="00B251B2"/>
    <w:rsid w:val="00B25A10"/>
    <w:rsid w:val="00B34C74"/>
    <w:rsid w:val="00B369F5"/>
    <w:rsid w:val="00B42B07"/>
    <w:rsid w:val="00B46AB9"/>
    <w:rsid w:val="00B51401"/>
    <w:rsid w:val="00B654DB"/>
    <w:rsid w:val="00B75021"/>
    <w:rsid w:val="00B76324"/>
    <w:rsid w:val="00B8041E"/>
    <w:rsid w:val="00B94E42"/>
    <w:rsid w:val="00BB1757"/>
    <w:rsid w:val="00BB2521"/>
    <w:rsid w:val="00BD3D23"/>
    <w:rsid w:val="00BD5172"/>
    <w:rsid w:val="00BF16FE"/>
    <w:rsid w:val="00C23FF8"/>
    <w:rsid w:val="00C34F2F"/>
    <w:rsid w:val="00C406A2"/>
    <w:rsid w:val="00C63763"/>
    <w:rsid w:val="00C734AB"/>
    <w:rsid w:val="00C855B4"/>
    <w:rsid w:val="00C860A9"/>
    <w:rsid w:val="00C8773C"/>
    <w:rsid w:val="00CA3428"/>
    <w:rsid w:val="00CD5629"/>
    <w:rsid w:val="00CE7C39"/>
    <w:rsid w:val="00D155FD"/>
    <w:rsid w:val="00D22359"/>
    <w:rsid w:val="00D2330F"/>
    <w:rsid w:val="00D23BCF"/>
    <w:rsid w:val="00D448D6"/>
    <w:rsid w:val="00D53DEB"/>
    <w:rsid w:val="00D739AB"/>
    <w:rsid w:val="00D96163"/>
    <w:rsid w:val="00DA4249"/>
    <w:rsid w:val="00DB7021"/>
    <w:rsid w:val="00DC1D78"/>
    <w:rsid w:val="00DC58E2"/>
    <w:rsid w:val="00DD047D"/>
    <w:rsid w:val="00DF668B"/>
    <w:rsid w:val="00E1397E"/>
    <w:rsid w:val="00E37C75"/>
    <w:rsid w:val="00E41571"/>
    <w:rsid w:val="00E51416"/>
    <w:rsid w:val="00E52F2D"/>
    <w:rsid w:val="00E55289"/>
    <w:rsid w:val="00E75C3F"/>
    <w:rsid w:val="00EA4128"/>
    <w:rsid w:val="00EB0C2B"/>
    <w:rsid w:val="00EE05BE"/>
    <w:rsid w:val="00EF2A51"/>
    <w:rsid w:val="00F005D1"/>
    <w:rsid w:val="00F10EC3"/>
    <w:rsid w:val="00F11185"/>
    <w:rsid w:val="00F25E79"/>
    <w:rsid w:val="00F30DE0"/>
    <w:rsid w:val="00F95ADA"/>
    <w:rsid w:val="00FA284A"/>
    <w:rsid w:val="00FB746A"/>
    <w:rsid w:val="00FB784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846C1"/>
  <w15:docId w15:val="{F5211B12-610F-42EE-B39F-A307633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F5"/>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F5"/>
    <w:pPr>
      <w:ind w:left="720"/>
    </w:pPr>
  </w:style>
  <w:style w:type="paragraph" w:styleId="NoSpacing">
    <w:name w:val="No Spacing"/>
    <w:uiPriority w:val="1"/>
    <w:qFormat/>
    <w:rsid w:val="001652F5"/>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05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53"/>
    <w:rPr>
      <w:rFonts w:ascii="Tahoma" w:eastAsia="Times New Roman" w:hAnsi="Tahoma" w:cs="Tahoma"/>
      <w:sz w:val="16"/>
      <w:szCs w:val="16"/>
      <w:lang w:val="en-US"/>
    </w:rPr>
  </w:style>
  <w:style w:type="paragraph" w:styleId="Header">
    <w:name w:val="header"/>
    <w:basedOn w:val="Normal"/>
    <w:link w:val="HeaderChar"/>
    <w:uiPriority w:val="99"/>
    <w:unhideWhenUsed/>
    <w:rsid w:val="00A1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F2"/>
    <w:rPr>
      <w:rFonts w:ascii="Calibri" w:eastAsia="Times New Roman" w:hAnsi="Calibri" w:cs="Calibri"/>
      <w:lang w:val="en-US"/>
    </w:rPr>
  </w:style>
  <w:style w:type="paragraph" w:styleId="Footer">
    <w:name w:val="footer"/>
    <w:basedOn w:val="Normal"/>
    <w:link w:val="FooterChar"/>
    <w:uiPriority w:val="99"/>
    <w:unhideWhenUsed/>
    <w:rsid w:val="00A1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F2"/>
    <w:rPr>
      <w:rFonts w:ascii="Calibri" w:eastAsia="Times New Roman" w:hAnsi="Calibri" w:cs="Calibri"/>
      <w:lang w:val="en-US"/>
    </w:rPr>
  </w:style>
  <w:style w:type="paragraph" w:customStyle="1" w:styleId="Default">
    <w:name w:val="Default"/>
    <w:rsid w:val="00B0256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23BCF"/>
    <w:pPr>
      <w:spacing w:before="100" w:beforeAutospacing="1" w:after="100" w:afterAutospacing="1" w:line="240" w:lineRule="auto"/>
    </w:pPr>
    <w:rPr>
      <w:rFonts w:ascii="Times" w:eastAsiaTheme="minorHAnsi" w:hAnsi="Times" w:cs="Times New Roman"/>
      <w:sz w:val="20"/>
      <w:szCs w:val="20"/>
      <w:lang w:val="en-GB"/>
    </w:rPr>
  </w:style>
  <w:style w:type="character" w:styleId="Hyperlink">
    <w:name w:val="Hyperlink"/>
    <w:basedOn w:val="DefaultParagraphFont"/>
    <w:uiPriority w:val="99"/>
    <w:unhideWhenUsed/>
    <w:rsid w:val="00C734AB"/>
    <w:rPr>
      <w:color w:val="0000FF" w:themeColor="hyperlink"/>
      <w:u w:val="single"/>
    </w:rPr>
  </w:style>
  <w:style w:type="character" w:styleId="CommentReference">
    <w:name w:val="annotation reference"/>
    <w:basedOn w:val="DefaultParagraphFont"/>
    <w:uiPriority w:val="99"/>
    <w:semiHidden/>
    <w:unhideWhenUsed/>
    <w:rsid w:val="00061CB2"/>
    <w:rPr>
      <w:sz w:val="16"/>
      <w:szCs w:val="16"/>
    </w:rPr>
  </w:style>
  <w:style w:type="paragraph" w:styleId="CommentText">
    <w:name w:val="annotation text"/>
    <w:basedOn w:val="Normal"/>
    <w:link w:val="CommentTextChar"/>
    <w:uiPriority w:val="99"/>
    <w:semiHidden/>
    <w:unhideWhenUsed/>
    <w:rsid w:val="00061CB2"/>
    <w:pPr>
      <w:spacing w:line="240" w:lineRule="auto"/>
    </w:pPr>
    <w:rPr>
      <w:sz w:val="20"/>
      <w:szCs w:val="20"/>
    </w:rPr>
  </w:style>
  <w:style w:type="character" w:customStyle="1" w:styleId="CommentTextChar">
    <w:name w:val="Comment Text Char"/>
    <w:basedOn w:val="DefaultParagraphFont"/>
    <w:link w:val="CommentText"/>
    <w:uiPriority w:val="99"/>
    <w:semiHidden/>
    <w:rsid w:val="00061CB2"/>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61CB2"/>
    <w:rPr>
      <w:b/>
      <w:bCs/>
    </w:rPr>
  </w:style>
  <w:style w:type="character" w:customStyle="1" w:styleId="CommentSubjectChar">
    <w:name w:val="Comment Subject Char"/>
    <w:basedOn w:val="CommentTextChar"/>
    <w:link w:val="CommentSubject"/>
    <w:uiPriority w:val="99"/>
    <w:semiHidden/>
    <w:rsid w:val="00061CB2"/>
    <w:rPr>
      <w:rFonts w:ascii="Calibri" w:eastAsia="Times New Roman" w:hAnsi="Calibri" w:cs="Calibri"/>
      <w:b/>
      <w:bCs/>
      <w:sz w:val="20"/>
      <w:szCs w:val="20"/>
      <w:lang w:val="en-US"/>
    </w:rPr>
  </w:style>
  <w:style w:type="paragraph" w:styleId="Revision">
    <w:name w:val="Revision"/>
    <w:hidden/>
    <w:uiPriority w:val="99"/>
    <w:semiHidden/>
    <w:rsid w:val="00061CB2"/>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976">
      <w:bodyDiv w:val="1"/>
      <w:marLeft w:val="0"/>
      <w:marRight w:val="0"/>
      <w:marTop w:val="0"/>
      <w:marBottom w:val="0"/>
      <w:divBdr>
        <w:top w:val="none" w:sz="0" w:space="0" w:color="auto"/>
        <w:left w:val="none" w:sz="0" w:space="0" w:color="auto"/>
        <w:bottom w:val="none" w:sz="0" w:space="0" w:color="auto"/>
        <w:right w:val="none" w:sz="0" w:space="0" w:color="auto"/>
      </w:divBdr>
    </w:div>
    <w:div w:id="1271468481">
      <w:bodyDiv w:val="1"/>
      <w:marLeft w:val="0"/>
      <w:marRight w:val="0"/>
      <w:marTop w:val="0"/>
      <w:marBottom w:val="0"/>
      <w:divBdr>
        <w:top w:val="none" w:sz="0" w:space="0" w:color="auto"/>
        <w:left w:val="none" w:sz="0" w:space="0" w:color="auto"/>
        <w:bottom w:val="none" w:sz="0" w:space="0" w:color="auto"/>
        <w:right w:val="none" w:sz="0" w:space="0" w:color="auto"/>
      </w:divBdr>
    </w:div>
    <w:div w:id="1599753895">
      <w:bodyDiv w:val="1"/>
      <w:marLeft w:val="0"/>
      <w:marRight w:val="0"/>
      <w:marTop w:val="0"/>
      <w:marBottom w:val="0"/>
      <w:divBdr>
        <w:top w:val="none" w:sz="0" w:space="0" w:color="auto"/>
        <w:left w:val="none" w:sz="0" w:space="0" w:color="auto"/>
        <w:bottom w:val="none" w:sz="0" w:space="0" w:color="auto"/>
        <w:right w:val="none" w:sz="0" w:space="0" w:color="auto"/>
      </w:divBdr>
    </w:div>
    <w:div w:id="1761215772">
      <w:bodyDiv w:val="1"/>
      <w:marLeft w:val="0"/>
      <w:marRight w:val="0"/>
      <w:marTop w:val="0"/>
      <w:marBottom w:val="0"/>
      <w:divBdr>
        <w:top w:val="none" w:sz="0" w:space="0" w:color="auto"/>
        <w:left w:val="none" w:sz="0" w:space="0" w:color="auto"/>
        <w:bottom w:val="none" w:sz="0" w:space="0" w:color="auto"/>
        <w:right w:val="none" w:sz="0" w:space="0" w:color="auto"/>
      </w:divBdr>
    </w:div>
    <w:div w:id="1815562894">
      <w:bodyDiv w:val="1"/>
      <w:marLeft w:val="0"/>
      <w:marRight w:val="0"/>
      <w:marTop w:val="0"/>
      <w:marBottom w:val="0"/>
      <w:divBdr>
        <w:top w:val="none" w:sz="0" w:space="0" w:color="auto"/>
        <w:left w:val="none" w:sz="0" w:space="0" w:color="auto"/>
        <w:bottom w:val="none" w:sz="0" w:space="0" w:color="auto"/>
        <w:right w:val="none" w:sz="0" w:space="0" w:color="auto"/>
      </w:divBdr>
      <w:divsChild>
        <w:div w:id="1443307682">
          <w:marLeft w:val="0"/>
          <w:marRight w:val="0"/>
          <w:marTop w:val="0"/>
          <w:marBottom w:val="0"/>
          <w:divBdr>
            <w:top w:val="none" w:sz="0" w:space="0" w:color="auto"/>
            <w:left w:val="none" w:sz="0" w:space="0" w:color="auto"/>
            <w:bottom w:val="none" w:sz="0" w:space="0" w:color="auto"/>
            <w:right w:val="none" w:sz="0" w:space="0" w:color="auto"/>
          </w:divBdr>
          <w:divsChild>
            <w:div w:id="897739479">
              <w:marLeft w:val="0"/>
              <w:marRight w:val="0"/>
              <w:marTop w:val="0"/>
              <w:marBottom w:val="0"/>
              <w:divBdr>
                <w:top w:val="none" w:sz="0" w:space="0" w:color="auto"/>
                <w:left w:val="none" w:sz="0" w:space="0" w:color="auto"/>
                <w:bottom w:val="none" w:sz="0" w:space="0" w:color="auto"/>
                <w:right w:val="none" w:sz="0" w:space="0" w:color="auto"/>
              </w:divBdr>
              <w:divsChild>
                <w:div w:id="11669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5876">
      <w:bodyDiv w:val="1"/>
      <w:marLeft w:val="0"/>
      <w:marRight w:val="0"/>
      <w:marTop w:val="0"/>
      <w:marBottom w:val="0"/>
      <w:divBdr>
        <w:top w:val="none" w:sz="0" w:space="0" w:color="auto"/>
        <w:left w:val="none" w:sz="0" w:space="0" w:color="auto"/>
        <w:bottom w:val="none" w:sz="0" w:space="0" w:color="auto"/>
        <w:right w:val="none" w:sz="0" w:space="0" w:color="auto"/>
      </w:divBdr>
    </w:div>
    <w:div w:id="1941985018">
      <w:bodyDiv w:val="1"/>
      <w:marLeft w:val="0"/>
      <w:marRight w:val="0"/>
      <w:marTop w:val="0"/>
      <w:marBottom w:val="0"/>
      <w:divBdr>
        <w:top w:val="none" w:sz="0" w:space="0" w:color="auto"/>
        <w:left w:val="none" w:sz="0" w:space="0" w:color="auto"/>
        <w:bottom w:val="none" w:sz="0" w:space="0" w:color="auto"/>
        <w:right w:val="none" w:sz="0" w:space="0" w:color="auto"/>
      </w:divBdr>
    </w:div>
    <w:div w:id="2004240143">
      <w:bodyDiv w:val="1"/>
      <w:marLeft w:val="0"/>
      <w:marRight w:val="0"/>
      <w:marTop w:val="0"/>
      <w:marBottom w:val="0"/>
      <w:divBdr>
        <w:top w:val="none" w:sz="0" w:space="0" w:color="auto"/>
        <w:left w:val="none" w:sz="0" w:space="0" w:color="auto"/>
        <w:bottom w:val="none" w:sz="0" w:space="0" w:color="auto"/>
        <w:right w:val="none" w:sz="0" w:space="0" w:color="auto"/>
      </w:divBdr>
    </w:div>
    <w:div w:id="20399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86CA-03EB-4CD9-B2E8-72391796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SWCHS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Foh - Saffron Hall</cp:lastModifiedBy>
  <cp:revision>3</cp:revision>
  <cp:lastPrinted>2013-10-11T12:52:00Z</cp:lastPrinted>
  <dcterms:created xsi:type="dcterms:W3CDTF">2019-07-30T13:05:00Z</dcterms:created>
  <dcterms:modified xsi:type="dcterms:W3CDTF">2019-07-30T13:12:00Z</dcterms:modified>
</cp:coreProperties>
</file>